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2AAE52" w14:textId="2ECE3489" w:rsidR="00C350C6" w:rsidRDefault="00C350C6" w:rsidP="009A39B2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23E44" wp14:editId="059EB0EA">
                <wp:simplePos x="0" y="0"/>
                <wp:positionH relativeFrom="column">
                  <wp:posOffset>2943225</wp:posOffset>
                </wp:positionH>
                <wp:positionV relativeFrom="paragraph">
                  <wp:posOffset>182880</wp:posOffset>
                </wp:positionV>
                <wp:extent cx="2847975" cy="733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E74E5" w14:textId="7620F769" w:rsidR="00C350C6" w:rsidRPr="00C350C6" w:rsidRDefault="00C350C6" w:rsidP="00C350C6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350C6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The complete RHIS curriculum is available here: https://www.measureevaluation.org/our-work/routine-health-information-systems/rhis-curriculum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23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75pt;margin-top:14.4pt;width:224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" fillcolor="white [3201]" stroked="f" strokeweight=".5pt">
                <v:textbox>
                  <w:txbxContent>
                    <w:p w14:paraId="67DE74E5" w14:textId="7620F769" w:rsidR="00C350C6" w:rsidRPr="00C350C6" w:rsidRDefault="00C350C6" w:rsidP="00C350C6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350C6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The complete RHIS curriculum is available here: https://www.measureevaluation.org/our-work/routine-health-information-systems/rhis-curriculum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1DD0A56D" w14:textId="77777777" w:rsidR="00C350C6" w:rsidRDefault="00C350C6" w:rsidP="009A39B2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</w:p>
    <w:p w14:paraId="524C744C" w14:textId="77777777" w:rsidR="00C350C6" w:rsidRDefault="00C350C6" w:rsidP="009A39B2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</w:p>
    <w:p w14:paraId="54AB6C73" w14:textId="0719F4D4" w:rsidR="000C117B" w:rsidRDefault="00D0538B" w:rsidP="009A39B2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030EDF" wp14:editId="2D5E53A9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810000" cy="1271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le Graphics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C60D4" w14:textId="61BF0705" w:rsidR="00D408EA" w:rsidRPr="009A39B2" w:rsidRDefault="00D408EA" w:rsidP="009A39B2">
      <w:pPr>
        <w:spacing w:after="0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9A39B2">
        <w:rPr>
          <w:rFonts w:ascii="Century Gothic" w:eastAsia="Times New Roman" w:hAnsi="Century Gothic"/>
          <w:b/>
          <w:sz w:val="28"/>
          <w:szCs w:val="28"/>
        </w:rPr>
        <w:t>Ethiopia Case Study</w:t>
      </w:r>
      <w:r w:rsidR="004F7F93">
        <w:rPr>
          <w:rFonts w:ascii="Century Gothic" w:eastAsia="Times New Roman" w:hAnsi="Century Gothic"/>
          <w:b/>
          <w:sz w:val="28"/>
          <w:szCs w:val="28"/>
        </w:rPr>
        <w:t xml:space="preserve"> 1</w:t>
      </w:r>
      <w:r w:rsidRPr="009A39B2">
        <w:rPr>
          <w:rFonts w:ascii="Century Gothic" w:eastAsia="Times New Roman" w:hAnsi="Century Gothic"/>
          <w:b/>
          <w:sz w:val="28"/>
          <w:szCs w:val="28"/>
        </w:rPr>
        <w:t>:</w:t>
      </w:r>
    </w:p>
    <w:p w14:paraId="0BCB71D2" w14:textId="77777777" w:rsidR="00D408EA" w:rsidRPr="009A39B2" w:rsidRDefault="00D408EA" w:rsidP="009A39B2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A39B2">
        <w:rPr>
          <w:rFonts w:ascii="Century Gothic" w:hAnsi="Century Gothic"/>
          <w:b/>
          <w:sz w:val="28"/>
          <w:szCs w:val="28"/>
        </w:rPr>
        <w:t xml:space="preserve">Community </w:t>
      </w:r>
      <w:r w:rsidR="009A39B2">
        <w:rPr>
          <w:rFonts w:ascii="Century Gothic" w:hAnsi="Century Gothic"/>
          <w:b/>
          <w:sz w:val="28"/>
          <w:szCs w:val="28"/>
        </w:rPr>
        <w:t>Health I</w:t>
      </w:r>
      <w:r w:rsidRPr="009A39B2">
        <w:rPr>
          <w:rFonts w:ascii="Century Gothic" w:hAnsi="Century Gothic"/>
          <w:b/>
          <w:sz w:val="28"/>
          <w:szCs w:val="28"/>
        </w:rPr>
        <w:t xml:space="preserve">nformation </w:t>
      </w:r>
      <w:r w:rsidR="009A39B2">
        <w:rPr>
          <w:rFonts w:ascii="Century Gothic" w:hAnsi="Century Gothic"/>
          <w:b/>
          <w:sz w:val="28"/>
          <w:szCs w:val="28"/>
        </w:rPr>
        <w:t>S</w:t>
      </w:r>
      <w:r w:rsidRPr="009A39B2">
        <w:rPr>
          <w:rFonts w:ascii="Century Gothic" w:hAnsi="Century Gothic"/>
          <w:b/>
          <w:sz w:val="28"/>
          <w:szCs w:val="28"/>
        </w:rPr>
        <w:t xml:space="preserve">ystem in </w:t>
      </w:r>
      <w:r w:rsidR="009A39B2">
        <w:rPr>
          <w:rFonts w:ascii="Century Gothic" w:hAnsi="Century Gothic"/>
          <w:b/>
          <w:sz w:val="28"/>
          <w:szCs w:val="28"/>
        </w:rPr>
        <w:t>A</w:t>
      </w:r>
      <w:r w:rsidRPr="009A39B2">
        <w:rPr>
          <w:rFonts w:ascii="Century Gothic" w:hAnsi="Century Gothic"/>
          <w:b/>
          <w:sz w:val="28"/>
          <w:szCs w:val="28"/>
        </w:rPr>
        <w:t>ction in the Southern Nations, Nationalities, and Peoples’ Region (SNPPR), Ethiopia</w:t>
      </w:r>
    </w:p>
    <w:p w14:paraId="16DA3FBC" w14:textId="77777777" w:rsidR="00D408EA" w:rsidRDefault="00D408EA" w:rsidP="00D408E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4DCBDCD9" w14:textId="77777777" w:rsidR="00D408EA" w:rsidRDefault="00D408EA" w:rsidP="00D408E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20E44A99" w14:textId="77777777" w:rsidR="00D408EA" w:rsidRDefault="009A39B2" w:rsidP="009A39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664CD">
        <w:rPr>
          <w:rFonts w:ascii="Century Gothic" w:eastAsia="Times New Roman" w:hAnsi="Century Gothic"/>
          <w:b/>
          <w:sz w:val="24"/>
          <w:szCs w:val="24"/>
        </w:rPr>
        <w:t xml:space="preserve">Instructions for </w:t>
      </w:r>
      <w:r>
        <w:rPr>
          <w:rFonts w:ascii="Century Gothic" w:eastAsia="Times New Roman" w:hAnsi="Century Gothic"/>
          <w:b/>
          <w:sz w:val="24"/>
          <w:szCs w:val="24"/>
        </w:rPr>
        <w:t>P</w:t>
      </w:r>
      <w:r w:rsidRPr="00F664CD">
        <w:rPr>
          <w:rFonts w:ascii="Century Gothic" w:eastAsia="Times New Roman" w:hAnsi="Century Gothic"/>
          <w:b/>
          <w:sz w:val="24"/>
          <w:szCs w:val="24"/>
        </w:rPr>
        <w:t>articipants</w:t>
      </w:r>
    </w:p>
    <w:p w14:paraId="710E9A48" w14:textId="77777777" w:rsidR="009A39B2" w:rsidRDefault="009A39B2" w:rsidP="00D408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41C007" w14:textId="4E50AD81" w:rsidR="00D408EA" w:rsidRPr="00B97AE5" w:rsidRDefault="00D408EA" w:rsidP="00D408EA">
      <w:pPr>
        <w:spacing w:after="0" w:line="240" w:lineRule="auto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 xml:space="preserve">Step 1: </w:t>
      </w:r>
      <w:r w:rsidR="009A39B2" w:rsidRPr="00B97AE5">
        <w:rPr>
          <w:rFonts w:ascii="Garamond" w:eastAsia="Times New Roman" w:hAnsi="Garamond"/>
        </w:rPr>
        <w:t xml:space="preserve">Read the case study (5 minutes), if </w:t>
      </w:r>
      <w:r w:rsidRPr="00B97AE5">
        <w:rPr>
          <w:rFonts w:ascii="Garamond" w:eastAsia="Times New Roman" w:hAnsi="Garamond"/>
        </w:rPr>
        <w:t xml:space="preserve">possible before </w:t>
      </w:r>
      <w:r w:rsidR="007A70C2">
        <w:rPr>
          <w:rFonts w:ascii="Garamond" w:eastAsia="Times New Roman" w:hAnsi="Garamond"/>
        </w:rPr>
        <w:t xml:space="preserve">the </w:t>
      </w:r>
      <w:r w:rsidRPr="00B97AE5">
        <w:rPr>
          <w:rFonts w:ascii="Garamond" w:eastAsia="Times New Roman" w:hAnsi="Garamond"/>
        </w:rPr>
        <w:t>session convenes.</w:t>
      </w:r>
    </w:p>
    <w:p w14:paraId="6D70C0C1" w14:textId="77777777" w:rsidR="00D408EA" w:rsidRPr="00B97AE5" w:rsidRDefault="00D408EA" w:rsidP="00D408EA">
      <w:pPr>
        <w:spacing w:after="0" w:line="240" w:lineRule="auto"/>
        <w:rPr>
          <w:rFonts w:ascii="Garamond" w:eastAsia="Times New Roman" w:hAnsi="Garamond"/>
        </w:rPr>
      </w:pPr>
    </w:p>
    <w:p w14:paraId="199FA1C1" w14:textId="77777777" w:rsidR="00D408EA" w:rsidRPr="00B97AE5" w:rsidRDefault="00D408EA" w:rsidP="00D408EA">
      <w:pPr>
        <w:spacing w:after="0" w:line="240" w:lineRule="auto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>Step 2: Join your group of 3–5 participants. Des</w:t>
      </w:r>
      <w:r w:rsidR="00B97AE5">
        <w:rPr>
          <w:rFonts w:ascii="Garamond" w:eastAsia="Times New Roman" w:hAnsi="Garamond"/>
        </w:rPr>
        <w:t xml:space="preserve">ignate a chairperson and a note </w:t>
      </w:r>
      <w:r w:rsidRPr="00B97AE5">
        <w:rPr>
          <w:rFonts w:ascii="Garamond" w:eastAsia="Times New Roman" w:hAnsi="Garamond"/>
        </w:rPr>
        <w:t>taker.</w:t>
      </w:r>
    </w:p>
    <w:p w14:paraId="1C0D237C" w14:textId="77777777" w:rsidR="00D408EA" w:rsidRPr="00B97AE5" w:rsidRDefault="00D408EA" w:rsidP="00D408EA">
      <w:pPr>
        <w:spacing w:after="0" w:line="240" w:lineRule="auto"/>
        <w:rPr>
          <w:rFonts w:ascii="Garamond" w:eastAsia="Times New Roman" w:hAnsi="Garamond"/>
        </w:rPr>
      </w:pPr>
    </w:p>
    <w:p w14:paraId="3F1712A1" w14:textId="77777777" w:rsidR="00D408EA" w:rsidRDefault="00D408EA" w:rsidP="00C350C6">
      <w:p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 xml:space="preserve">Step 3: Group work. You have 25 minutes for the following discussion points. </w:t>
      </w:r>
      <w:r w:rsidR="00B97AE5">
        <w:rPr>
          <w:rFonts w:ascii="Garamond" w:eastAsia="Times New Roman" w:hAnsi="Garamond"/>
        </w:rPr>
        <w:t>Because</w:t>
      </w:r>
      <w:r w:rsidRPr="00B97AE5">
        <w:rPr>
          <w:rFonts w:ascii="Garamond" w:eastAsia="Times New Roman" w:hAnsi="Garamond"/>
        </w:rPr>
        <w:t xml:space="preserve"> time is limited, be practical and stay focused on the discussion points in sequence.</w:t>
      </w:r>
    </w:p>
    <w:p w14:paraId="74A69533" w14:textId="77777777" w:rsidR="00D408EA" w:rsidRPr="00B97AE5" w:rsidRDefault="00D408EA" w:rsidP="00C350C6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>Does the community health information system (CHIS) respond to the data needs of community health services in Ethiopia?</w:t>
      </w:r>
    </w:p>
    <w:p w14:paraId="35B6CCEC" w14:textId="77777777" w:rsidR="00D408EA" w:rsidRPr="00B97AE5" w:rsidRDefault="00D408EA" w:rsidP="00C350C6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>List potential uses of CHIS data for improving community health services delivery.</w:t>
      </w:r>
    </w:p>
    <w:p w14:paraId="40E05C44" w14:textId="77777777" w:rsidR="00D408EA" w:rsidRPr="00B97AE5" w:rsidRDefault="00D408EA" w:rsidP="00C350C6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 xml:space="preserve">Describe how the family folder was implemented in the </w:t>
      </w:r>
      <w:r w:rsidR="00B7724C">
        <w:rPr>
          <w:rFonts w:ascii="Garamond" w:eastAsia="Times New Roman" w:hAnsi="Garamond"/>
        </w:rPr>
        <w:t>health program’s</w:t>
      </w:r>
      <w:r w:rsidRPr="00B97AE5">
        <w:rPr>
          <w:rFonts w:ascii="Garamond" w:eastAsia="Times New Roman" w:hAnsi="Garamond"/>
        </w:rPr>
        <w:t xml:space="preserve"> catchment area.</w:t>
      </w:r>
    </w:p>
    <w:p w14:paraId="7A407112" w14:textId="77777777" w:rsidR="00D408EA" w:rsidRPr="00B97AE5" w:rsidRDefault="00D408EA" w:rsidP="00C350C6">
      <w:pPr>
        <w:numPr>
          <w:ilvl w:val="0"/>
          <w:numId w:val="1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 xml:space="preserve">Describe how the tickler file system can help to ensure continuity of care for chronic patients and </w:t>
      </w:r>
      <w:r w:rsidR="00B97AE5">
        <w:rPr>
          <w:rFonts w:ascii="Garamond" w:eastAsia="Times New Roman" w:hAnsi="Garamond"/>
        </w:rPr>
        <w:t>maternal, newborn, and child health</w:t>
      </w:r>
      <w:r w:rsidRPr="00B97AE5">
        <w:rPr>
          <w:rFonts w:ascii="Garamond" w:eastAsia="Times New Roman" w:hAnsi="Garamond"/>
        </w:rPr>
        <w:t xml:space="preserve"> clients.</w:t>
      </w:r>
    </w:p>
    <w:p w14:paraId="20970D12" w14:textId="77777777" w:rsidR="00D408EA" w:rsidRPr="00B97AE5" w:rsidRDefault="00D408EA" w:rsidP="00C350C6">
      <w:p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>Step 4: Plenary session</w:t>
      </w:r>
    </w:p>
    <w:p w14:paraId="5DDD2562" w14:textId="77777777" w:rsidR="00D408EA" w:rsidRPr="00B97AE5" w:rsidRDefault="00D408EA" w:rsidP="00C350C6">
      <w:pPr>
        <w:numPr>
          <w:ilvl w:val="0"/>
          <w:numId w:val="2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>Reconvene in plenary for the last 15 minutes.</w:t>
      </w:r>
    </w:p>
    <w:p w14:paraId="07F00323" w14:textId="3F3B280C" w:rsidR="00D408EA" w:rsidRPr="00B97AE5" w:rsidRDefault="00D408EA" w:rsidP="00C350C6">
      <w:pPr>
        <w:numPr>
          <w:ilvl w:val="0"/>
          <w:numId w:val="2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 xml:space="preserve">Report contributions by the group </w:t>
      </w:r>
      <w:r w:rsidR="007A70C2">
        <w:rPr>
          <w:rFonts w:ascii="Garamond" w:eastAsia="Times New Roman" w:hAnsi="Garamond"/>
        </w:rPr>
        <w:t>on</w:t>
      </w:r>
      <w:r w:rsidRPr="00B97AE5">
        <w:rPr>
          <w:rFonts w:ascii="Garamond" w:eastAsia="Times New Roman" w:hAnsi="Garamond"/>
        </w:rPr>
        <w:t xml:space="preserve"> each of the discussion points.</w:t>
      </w:r>
    </w:p>
    <w:p w14:paraId="1DB503B9" w14:textId="77777777" w:rsidR="00D408EA" w:rsidRPr="00B97AE5" w:rsidRDefault="00D408EA" w:rsidP="00C350C6">
      <w:pPr>
        <w:numPr>
          <w:ilvl w:val="0"/>
          <w:numId w:val="2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>Discuss any problems your team identified in the design of the CHIS in Ethiopia.</w:t>
      </w:r>
    </w:p>
    <w:p w14:paraId="445C97EA" w14:textId="77777777" w:rsidR="00D408EA" w:rsidRPr="00B97AE5" w:rsidRDefault="00D408EA" w:rsidP="00C350C6">
      <w:pPr>
        <w:numPr>
          <w:ilvl w:val="0"/>
          <w:numId w:val="2"/>
        </w:numPr>
        <w:spacing w:after="120" w:line="300" w:lineRule="exact"/>
        <w:rPr>
          <w:rFonts w:ascii="Garamond" w:eastAsia="Times New Roman" w:hAnsi="Garamond"/>
        </w:rPr>
      </w:pPr>
      <w:r w:rsidRPr="00B97AE5">
        <w:rPr>
          <w:rFonts w:ascii="Garamond" w:eastAsia="Times New Roman" w:hAnsi="Garamond"/>
        </w:rPr>
        <w:t>Briefly discuss the available documentation (</w:t>
      </w:r>
      <w:r w:rsidR="00B97AE5">
        <w:rPr>
          <w:rFonts w:ascii="Garamond" w:eastAsia="Times New Roman" w:hAnsi="Garamond"/>
        </w:rPr>
        <w:t>family folder and i</w:t>
      </w:r>
      <w:r w:rsidRPr="00B97AE5">
        <w:rPr>
          <w:rFonts w:ascii="Garamond" w:eastAsia="Times New Roman" w:hAnsi="Garamond"/>
        </w:rPr>
        <w:t>ndividual record cards).</w:t>
      </w:r>
    </w:p>
    <w:p w14:paraId="2F3CBF54" w14:textId="77777777" w:rsidR="00D408EA" w:rsidRPr="00B97AE5" w:rsidRDefault="00D408EA" w:rsidP="00C350C6">
      <w:pPr>
        <w:spacing w:after="120" w:line="300" w:lineRule="exact"/>
        <w:ind w:left="720"/>
        <w:rPr>
          <w:rFonts w:ascii="Garamond" w:eastAsia="Times New Roman" w:hAnsi="Garamond"/>
        </w:rPr>
      </w:pPr>
    </w:p>
    <w:p w14:paraId="4884D2C1" w14:textId="765D1338" w:rsidR="00D408EA" w:rsidRPr="00BF603A" w:rsidRDefault="00C350C6" w:rsidP="00D408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entury Gothic" w:eastAsia="Times New Roman" w:hAnsi="Century Gothic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C04555" wp14:editId="6BB734C4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5730240" cy="148971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61CC4" w14:textId="117FFEC2" w:rsidR="00D408EA" w:rsidRPr="008B1858" w:rsidRDefault="00D408EA" w:rsidP="00D408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DA5F32" w14:textId="43F70261" w:rsidR="00334183" w:rsidRPr="00D408EA" w:rsidRDefault="00D0538B" w:rsidP="00D408EA">
      <w:r>
        <w:rPr>
          <w:noProof/>
        </w:rPr>
        <w:drawing>
          <wp:anchor distT="0" distB="0" distL="114300" distR="114300" simplePos="0" relativeHeight="251659264" behindDoc="1" locked="0" layoutInCell="1" allowOverlap="1" wp14:anchorId="16BC3B49" wp14:editId="4E3B1E89">
            <wp:simplePos x="0" y="0"/>
            <wp:positionH relativeFrom="column">
              <wp:posOffset>0</wp:posOffset>
            </wp:positionH>
            <wp:positionV relativeFrom="paragraph">
              <wp:posOffset>2986285</wp:posOffset>
            </wp:positionV>
            <wp:extent cx="5730240" cy="1423035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183" w:rsidRPr="00D408EA" w:rsidSect="00D0538B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E54"/>
    <w:multiLevelType w:val="hybridMultilevel"/>
    <w:tmpl w:val="A438969A"/>
    <w:lvl w:ilvl="0" w:tplc="27F2B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693D"/>
    <w:multiLevelType w:val="hybridMultilevel"/>
    <w:tmpl w:val="CABA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A"/>
    <w:rsid w:val="000C117B"/>
    <w:rsid w:val="00334183"/>
    <w:rsid w:val="004F7F93"/>
    <w:rsid w:val="007A70C2"/>
    <w:rsid w:val="009A39B2"/>
    <w:rsid w:val="00B02E52"/>
    <w:rsid w:val="00B7724C"/>
    <w:rsid w:val="00B97AE5"/>
    <w:rsid w:val="00C350C6"/>
    <w:rsid w:val="00D0538B"/>
    <w:rsid w:val="00D408EA"/>
    <w:rsid w:val="00D56BFC"/>
    <w:rsid w:val="00F2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6D40"/>
  <w15:chartTrackingRefBased/>
  <w15:docId w15:val="{2A3672BA-BE23-41B2-B0A0-1B4E963A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4AE4-BBEC-4F54-BC45-8032A2108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69CEE-144E-47AA-A065-107DA027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0D4E7-38B9-42D5-B92C-EC9F3BC7C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Debbie</dc:creator>
  <cp:keywords/>
  <dc:description/>
  <cp:lastModifiedBy>Hoover, Donald Wayne</cp:lastModifiedBy>
  <cp:revision>2</cp:revision>
  <dcterms:created xsi:type="dcterms:W3CDTF">2017-02-08T02:14:00Z</dcterms:created>
  <dcterms:modified xsi:type="dcterms:W3CDTF">2017-02-08T02:14:00Z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